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E444C8" w:rsidRPr="00B165FC" w:rsidTr="00271922">
        <w:trPr>
          <w:trHeight w:val="619"/>
        </w:trPr>
        <w:tc>
          <w:tcPr>
            <w:tcW w:w="9333" w:type="dxa"/>
            <w:gridSpan w:val="4"/>
          </w:tcPr>
          <w:p w:rsidR="00E444C8" w:rsidRDefault="00E444C8" w:rsidP="0027192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444C8" w:rsidRPr="00B165FC" w:rsidRDefault="00E444C8" w:rsidP="0027192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444C8" w:rsidTr="00271922">
        <w:trPr>
          <w:trHeight w:val="619"/>
        </w:trPr>
        <w:tc>
          <w:tcPr>
            <w:tcW w:w="9333" w:type="dxa"/>
            <w:gridSpan w:val="4"/>
            <w:vAlign w:val="center"/>
          </w:tcPr>
          <w:p w:rsidR="00E444C8" w:rsidRDefault="00E444C8" w:rsidP="0027192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444C8" w:rsidRPr="00424F8A" w:rsidTr="00271922">
        <w:trPr>
          <w:trHeight w:val="169"/>
        </w:trPr>
        <w:tc>
          <w:tcPr>
            <w:tcW w:w="2770" w:type="dxa"/>
          </w:tcPr>
          <w:p w:rsidR="00E444C8" w:rsidRPr="00424F8A" w:rsidRDefault="00E444C8" w:rsidP="0027192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444C8" w:rsidRPr="00424F8A" w:rsidRDefault="00E444C8" w:rsidP="0027192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444C8" w:rsidTr="00271922">
        <w:trPr>
          <w:trHeight w:val="299"/>
        </w:trPr>
        <w:tc>
          <w:tcPr>
            <w:tcW w:w="3946" w:type="dxa"/>
            <w:gridSpan w:val="2"/>
            <w:vAlign w:val="center"/>
          </w:tcPr>
          <w:p w:rsidR="00E444C8" w:rsidRDefault="00E444C8" w:rsidP="00E444C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>
              <w:rPr>
                <w:bCs/>
                <w:sz w:val="28"/>
                <w:szCs w:val="28"/>
                <w:effect w:val="antsRed"/>
              </w:rPr>
              <w:t>1</w:t>
            </w:r>
            <w:r>
              <w:rPr>
                <w:bCs/>
                <w:sz w:val="28"/>
                <w:szCs w:val="28"/>
                <w:effect w:val="antsRed"/>
              </w:rPr>
              <w:t>5» ию</w:t>
            </w:r>
            <w:r>
              <w:rPr>
                <w:bCs/>
                <w:sz w:val="28"/>
                <w:szCs w:val="28"/>
                <w:effect w:val="antsRed"/>
              </w:rPr>
              <w:t>л</w:t>
            </w:r>
            <w:r>
              <w:rPr>
                <w:bCs/>
                <w:sz w:val="28"/>
                <w:szCs w:val="28"/>
                <w:effect w:val="antsRed"/>
              </w:rPr>
              <w:t xml:space="preserve">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E444C8" w:rsidRDefault="00E444C8" w:rsidP="0027192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E444C8" w:rsidRDefault="00E444C8" w:rsidP="009142F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142F4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/</w:t>
            </w:r>
            <w:r w:rsidR="009142F4">
              <w:rPr>
                <w:bCs/>
                <w:sz w:val="28"/>
                <w:szCs w:val="28"/>
              </w:rPr>
              <w:t>91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E444C8" w:rsidRDefault="00E444C8" w:rsidP="00E444C8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E444C8" w:rsidRPr="00E444C8" w:rsidRDefault="00E444C8" w:rsidP="00E444C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E444C8">
        <w:rPr>
          <w:rFonts w:ascii="Times New Roman" w:hAnsi="Times New Roman"/>
          <w:b/>
          <w:sz w:val="28"/>
          <w:szCs w:val="24"/>
        </w:rPr>
        <w:t xml:space="preserve">Об утверждении рабочей группы по проверке подписей  кандидатов  </w:t>
      </w:r>
      <w:r>
        <w:rPr>
          <w:rFonts w:ascii="Times New Roman" w:hAnsi="Times New Roman"/>
          <w:b/>
          <w:sz w:val="28"/>
          <w:szCs w:val="24"/>
        </w:rPr>
        <w:t xml:space="preserve">      </w:t>
      </w:r>
      <w:r w:rsidRPr="00E444C8">
        <w:rPr>
          <w:rFonts w:ascii="Times New Roman" w:hAnsi="Times New Roman"/>
          <w:b/>
          <w:sz w:val="28"/>
          <w:szCs w:val="24"/>
        </w:rPr>
        <w:t xml:space="preserve">на должность </w:t>
      </w:r>
      <w:proofErr w:type="gramStart"/>
      <w:r w:rsidRPr="00E444C8">
        <w:rPr>
          <w:rFonts w:ascii="Times New Roman" w:hAnsi="Times New Roman"/>
          <w:b/>
          <w:sz w:val="28"/>
          <w:szCs w:val="24"/>
        </w:rPr>
        <w:t>Главы</w:t>
      </w:r>
      <w:proofErr w:type="gramEnd"/>
      <w:r w:rsidRPr="00E444C8">
        <w:rPr>
          <w:rFonts w:ascii="Times New Roman" w:hAnsi="Times New Roman"/>
          <w:b/>
          <w:sz w:val="28"/>
          <w:szCs w:val="24"/>
        </w:rPr>
        <w:t xml:space="preserve"> </w:t>
      </w:r>
      <w:r w:rsidRPr="00E444C8">
        <w:rPr>
          <w:rFonts w:ascii="Times New Roman" w:hAnsi="Times New Roman"/>
          <w:b/>
          <w:sz w:val="28"/>
          <w:szCs w:val="24"/>
        </w:rPr>
        <w:t xml:space="preserve">ЗАТО Солнечный на выборах 14 </w:t>
      </w:r>
      <w:r w:rsidRPr="00E444C8">
        <w:rPr>
          <w:rFonts w:ascii="Times New Roman" w:hAnsi="Times New Roman"/>
          <w:b/>
          <w:sz w:val="28"/>
          <w:szCs w:val="24"/>
        </w:rPr>
        <w:t>сентября</w:t>
      </w:r>
      <w:r w:rsidRPr="00E444C8">
        <w:rPr>
          <w:rFonts w:ascii="Times New Roman" w:hAnsi="Times New Roman"/>
          <w:b/>
          <w:sz w:val="28"/>
          <w:szCs w:val="24"/>
        </w:rPr>
        <w:t xml:space="preserve"> 201</w:t>
      </w:r>
      <w:r w:rsidRPr="00E444C8">
        <w:rPr>
          <w:rFonts w:ascii="Times New Roman" w:hAnsi="Times New Roman"/>
          <w:b/>
          <w:sz w:val="28"/>
          <w:szCs w:val="24"/>
        </w:rPr>
        <w:t>4</w:t>
      </w:r>
      <w:r w:rsidRPr="00E444C8">
        <w:rPr>
          <w:rFonts w:ascii="Times New Roman" w:hAnsi="Times New Roman"/>
          <w:b/>
          <w:sz w:val="28"/>
          <w:szCs w:val="24"/>
        </w:rPr>
        <w:t xml:space="preserve"> г.</w:t>
      </w:r>
    </w:p>
    <w:p w:rsidR="00E444C8" w:rsidRDefault="00E444C8" w:rsidP="00E444C8">
      <w:pPr>
        <w:ind w:left="435"/>
        <w:rPr>
          <w:sz w:val="28"/>
        </w:rPr>
      </w:pPr>
      <w:r>
        <w:rPr>
          <w:sz w:val="28"/>
        </w:rPr>
        <w:t xml:space="preserve"> </w:t>
      </w:r>
    </w:p>
    <w:p w:rsidR="00E444C8" w:rsidRPr="009142F4" w:rsidRDefault="00E444C8" w:rsidP="009142F4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 статьи  38  Федерального  Закона «Об основных гарантиях избирательных прав  и права на участие в референдуме граждан Российской Федерации», статьи 35 Избирательного кодекса Тверской области, 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«Солнечный»», Территориальная избирательная комиссия ЗАТО «Солнечный» </w:t>
      </w:r>
      <w:r w:rsidR="009142F4" w:rsidRPr="009142F4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="009142F4" w:rsidRP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444C8" w:rsidRPr="009142F4" w:rsidRDefault="00E444C8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42F4" w:rsidRDefault="00E444C8" w:rsidP="009142F4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>Утвердить состав рабочей группы  в количестве  3 человек</w:t>
      </w:r>
      <w:r w:rsid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Спирова Ольга Юрьевна, 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рабочей группы, </w:t>
      </w:r>
      <w:r>
        <w:rPr>
          <w:rFonts w:ascii="Times New Roman" w:hAnsi="Times New Roman" w:cs="Times New Roman"/>
          <w:snapToGrid w:val="0"/>
          <w:sz w:val="28"/>
          <w:szCs w:val="28"/>
        </w:rPr>
        <w:t>секретарь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Солнечный;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Андреева Ири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на Владимировна, член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Солнечный;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Саватеева Елена Николаевна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, член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Солнечный.</w:t>
      </w:r>
    </w:p>
    <w:p w:rsidR="00E444C8" w:rsidRDefault="00E444C8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444C8" w:rsidRPr="007A0D6D" w:rsidTr="00271922">
        <w:tc>
          <w:tcPr>
            <w:tcW w:w="5529" w:type="dxa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444C8" w:rsidRPr="007A0D6D" w:rsidTr="00271922">
        <w:trPr>
          <w:trHeight w:val="161"/>
        </w:trPr>
        <w:tc>
          <w:tcPr>
            <w:tcW w:w="5529" w:type="dxa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9142F4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6"/>
    <w:rsid w:val="00370C4F"/>
    <w:rsid w:val="003848D2"/>
    <w:rsid w:val="009142F4"/>
    <w:rsid w:val="00A801F6"/>
    <w:rsid w:val="00B85BC8"/>
    <w:rsid w:val="00E37297"/>
    <w:rsid w:val="00E444C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C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E44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C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E44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2014-07-09T08:57:00Z</cp:lastPrinted>
  <dcterms:created xsi:type="dcterms:W3CDTF">2014-07-09T08:29:00Z</dcterms:created>
  <dcterms:modified xsi:type="dcterms:W3CDTF">2014-07-09T08:58:00Z</dcterms:modified>
</cp:coreProperties>
</file>